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61" w:rsidRDefault="00A42EAB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0288;mso-width-relative:page;mso-height-relative:page" fillcolor="red" strokecolor="red">
            <v:textpath style="font-family:&quot;华文中宋&quot;;font-size:28pt;font-weight:bold" trim="t" fitpath="t" string="重庆市学生就业与创新创业服务中心"/>
          </v:shape>
        </w:pict>
      </w:r>
    </w:p>
    <w:p w:rsidR="00962061" w:rsidRDefault="00962061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962061" w:rsidRDefault="00A42EAB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sz w:val="32"/>
          <w:szCs w:val="32"/>
        </w:rPr>
        <w:pict>
          <v:shape id="_x0000_s1027" type="#_x0000_t136" style="position:absolute;left:0;text-align:left;margin-left:-24.6pt;margin-top:.6pt;width:458.75pt;height:39.4pt;z-index:251659264;mso-width-relative:page;mso-height-relative:page" fillcolor="red" strokecolor="red">
            <v:textpath style="font-family:&quot;华文中宋&quot;;font-size:28pt;font-weight:bold" trim="t" fitpath="t" string="重庆市人才交流服务中心"/>
          </v:shape>
        </w:pict>
      </w:r>
    </w:p>
    <w:p w:rsidR="00962061" w:rsidRDefault="00962061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962061" w:rsidRDefault="00431117" w:rsidP="00B733BC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589C2" wp14:editId="1982A003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57pt;margin-top:196.25pt;height:0pt;width:481.9pt;mso-position-horizontal-relative:page;mso-position-vertical-relative:page;z-index:251661312;mso-width-relative:page;mso-height-relative:page;" filled="f" stroked="t" coordsize="21600,21600" o:gfxdata="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6TNCt2QAAAAwBAAAPAAAAAAAAAAEAIAAAACIAAABkcnMvZG93bnJldi54bWxQSwECFAAU&#10;AAAACACHTuJArW+eIvABAAC8AwAADgAAAAAAAAABACAAAAAoAQAAZHJzL2Uyb0RvYy54bWxQSwUG&#10;AAAAAAYABgBZAQAAig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:rsidR="003A7315" w:rsidRPr="003A7315" w:rsidRDefault="003A7315" w:rsidP="002437E4">
      <w:pPr>
        <w:spacing w:line="600" w:lineRule="exact"/>
        <w:jc w:val="distribute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重庆市学生就业与创新创业服务中心</w:t>
      </w:r>
    </w:p>
    <w:p w:rsidR="002437E4" w:rsidRPr="003A7315" w:rsidRDefault="002437E4" w:rsidP="002437E4">
      <w:pPr>
        <w:spacing w:line="600" w:lineRule="exact"/>
        <w:jc w:val="distribute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2437E4" w:rsidRDefault="002437E4" w:rsidP="00FE3F8C">
      <w:pPr>
        <w:spacing w:line="600" w:lineRule="exact"/>
        <w:ind w:leftChars="-100" w:left="-210" w:rightChars="-100" w:right="-210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FE3F8C"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  <w:proofErr w:type="gramStart"/>
      <w:r w:rsidR="00FE3F8C"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网络双选会</w:t>
      </w:r>
      <w:proofErr w:type="gramEnd"/>
      <w:r w:rsidR="00FE3F8C"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(艺术设计与建筑规划类专场)</w:t>
      </w:r>
      <w:r w:rsidRPr="003A7315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2437E4" w:rsidRDefault="002437E4" w:rsidP="00355A42">
      <w:pPr>
        <w:snapToGrid w:val="0"/>
        <w:spacing w:line="600" w:lineRule="exact"/>
        <w:ind w:leftChars="-171" w:left="-359" w:rightChars="-100" w:right="-210"/>
        <w:rPr>
          <w:rFonts w:ascii="宋体" w:hAnsi="宋体"/>
          <w:b/>
          <w:color w:val="000000"/>
          <w:sz w:val="44"/>
          <w:szCs w:val="44"/>
        </w:rPr>
      </w:pPr>
      <w:bookmarkStart w:id="0" w:name="_GoBack"/>
      <w:bookmarkEnd w:id="0"/>
    </w:p>
    <w:p w:rsidR="002437E4" w:rsidRPr="00DC1C56" w:rsidRDefault="002437E4" w:rsidP="00355A42">
      <w:pPr>
        <w:snapToGrid w:val="0"/>
        <w:spacing w:line="600" w:lineRule="exact"/>
        <w:ind w:leftChars="-200" w:left="-420" w:rightChars="-200" w:right="-42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DC1C56">
        <w:rPr>
          <w:rFonts w:ascii="方正仿宋_GBK" w:eastAsia="方正仿宋_GBK" w:hAnsi="宋体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DC1C56" w:rsidRDefault="00FE3F8C" w:rsidP="00FE3F8C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为全面落实党中央、国务院对高校毕业生就业工作的决策部署</w:t>
      </w:r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，做好我市2024届普通高校毕业生就业信息服务工作，多渠道整合就业资源，促进高校毕业生更高质量、更充分就业，同时满足</w:t>
      </w:r>
      <w:r w:rsidRPr="00FE3F8C">
        <w:rPr>
          <w:rFonts w:ascii="方正仿宋_GBK" w:eastAsia="方正仿宋_GBK" w:hAnsi="宋体" w:hint="eastAsia"/>
          <w:color w:val="000000"/>
          <w:sz w:val="32"/>
          <w:szCs w:val="32"/>
        </w:rPr>
        <w:t>艺术设计与建筑规划类</w:t>
      </w:r>
      <w:r w:rsidR="00DC1C56">
        <w:rPr>
          <w:rFonts w:ascii="方正仿宋_GBK" w:eastAsia="方正仿宋_GBK" w:hAnsi="宋体" w:hint="eastAsia"/>
          <w:color w:val="000000"/>
          <w:sz w:val="32"/>
          <w:szCs w:val="32"/>
        </w:rPr>
        <w:t>行</w:t>
      </w:r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业的人才需求，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重庆市</w:t>
      </w:r>
      <w:r w:rsidR="00E009E2">
        <w:rPr>
          <w:rFonts w:ascii="方正仿宋_GBK" w:eastAsia="方正仿宋_GBK" w:hAnsi="宋体" w:hint="eastAsia"/>
          <w:color w:val="000000"/>
          <w:sz w:val="32"/>
          <w:szCs w:val="32"/>
        </w:rPr>
        <w:t>学生就业与创新创业服务中心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、重庆市人才交流服务中心联合举办</w:t>
      </w:r>
      <w:r w:rsidRPr="00FE3F8C">
        <w:rPr>
          <w:rFonts w:ascii="方正仿宋_GBK" w:eastAsia="方正仿宋_GBK" w:hAnsi="宋体" w:hint="eastAsia"/>
          <w:color w:val="000000"/>
          <w:sz w:val="32"/>
          <w:szCs w:val="32"/>
        </w:rPr>
        <w:t>重庆市2024届普通高校毕业生</w:t>
      </w:r>
      <w:proofErr w:type="gramStart"/>
      <w:r w:rsidRPr="00FE3F8C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FE3F8C">
        <w:rPr>
          <w:rFonts w:ascii="方正仿宋_GBK" w:eastAsia="方正仿宋_GBK" w:hAnsi="宋体" w:hint="eastAsia"/>
          <w:color w:val="000000"/>
          <w:sz w:val="32"/>
          <w:szCs w:val="32"/>
        </w:rPr>
        <w:t>(艺术设计与建筑规划类专场)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，时间定于202</w:t>
      </w:r>
      <w:r w:rsidR="00DC1C56">
        <w:rPr>
          <w:rFonts w:ascii="方正仿宋_GBK" w:eastAsia="方正仿宋_GBK" w:hAnsi="宋体" w:hint="eastAsia"/>
          <w:color w:val="000000"/>
          <w:sz w:val="32"/>
          <w:szCs w:val="32"/>
        </w:rPr>
        <w:t>4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4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25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  <w:r w:rsidR="00DC1C56">
        <w:rPr>
          <w:rFonts w:ascii="方正仿宋_GBK" w:eastAsia="方正仿宋_GBK" w:hAnsi="宋体" w:hint="eastAsia"/>
          <w:color w:val="000000"/>
          <w:sz w:val="32"/>
          <w:szCs w:val="32"/>
        </w:rPr>
        <w:t>至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5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9</w:t>
      </w:r>
      <w:r w:rsidR="002437E4">
        <w:rPr>
          <w:rFonts w:ascii="方正仿宋_GBK" w:eastAsia="方正仿宋_GBK" w:hAnsi="宋体" w:hint="eastAsia"/>
          <w:color w:val="000000"/>
          <w:sz w:val="32"/>
          <w:szCs w:val="32"/>
        </w:rPr>
        <w:t>日，有关事项通知如下：</w:t>
      </w:r>
    </w:p>
    <w:p w:rsidR="002437E4" w:rsidRPr="00DC1C56" w:rsidRDefault="002437E4" w:rsidP="00355A42">
      <w:pPr>
        <w:widowControl/>
        <w:shd w:val="clear" w:color="auto" w:fill="FFFFFF"/>
        <w:spacing w:line="600" w:lineRule="exact"/>
        <w:ind w:leftChars="-200" w:left="-420" w:rightChars="-200" w:right="-420" w:firstLineChars="200" w:firstLine="643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DC1C56">
        <w:rPr>
          <w:rFonts w:ascii="方正仿宋_GBK" w:eastAsia="方正仿宋_GBK" w:hAnsi="宋体" w:hint="eastAsia"/>
          <w:b/>
          <w:color w:val="000000"/>
          <w:sz w:val="32"/>
          <w:szCs w:val="32"/>
        </w:rPr>
        <w:t>一、</w:t>
      </w:r>
      <w:r w:rsidRPr="00DC1C56">
        <w:rPr>
          <w:rFonts w:ascii="方正仿宋_GBK" w:eastAsia="方正仿宋_GBK" w:hAnsi="宋体" w:hint="eastAsia"/>
          <w:color w:val="000000"/>
          <w:sz w:val="32"/>
          <w:szCs w:val="32"/>
        </w:rPr>
        <w:t>本次</w:t>
      </w:r>
      <w:proofErr w:type="gramStart"/>
      <w:r w:rsidRPr="00DC1C56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DC1C56">
        <w:rPr>
          <w:rFonts w:ascii="方正仿宋_GBK" w:eastAsia="方正仿宋_GBK" w:hAnsi="宋体" w:hint="eastAsia"/>
          <w:color w:val="000000"/>
          <w:sz w:val="32"/>
          <w:szCs w:val="32"/>
        </w:rPr>
        <w:t>由</w:t>
      </w:r>
      <w:r w:rsidR="00E009E2">
        <w:rPr>
          <w:rFonts w:ascii="方正仿宋_GBK" w:eastAsia="方正仿宋_GBK" w:hAnsi="宋体" w:hint="eastAsia"/>
          <w:color w:val="000000"/>
          <w:sz w:val="32"/>
          <w:szCs w:val="32"/>
        </w:rPr>
        <w:t>重庆市学生就业与创新创业服务中心</w:t>
      </w:r>
      <w:r w:rsidRPr="00DC1C56">
        <w:rPr>
          <w:rFonts w:ascii="方正仿宋_GBK" w:eastAsia="方正仿宋_GBK" w:hAnsi="宋体" w:hint="eastAsia"/>
          <w:color w:val="000000"/>
          <w:sz w:val="32"/>
          <w:szCs w:val="32"/>
        </w:rPr>
        <w:t>、重庆市人才交流服务中心主办，</w:t>
      </w:r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重庆汇博信息科技有限公司(</w:t>
      </w:r>
      <w:proofErr w:type="gramStart"/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汇博招聘</w:t>
      </w:r>
      <w:proofErr w:type="gramEnd"/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平台)</w:t>
      </w:r>
      <w:r w:rsidRPr="00DC1C56">
        <w:rPr>
          <w:rFonts w:ascii="方正仿宋_GBK" w:eastAsia="方正仿宋_GBK" w:hAnsi="宋体" w:hint="eastAsia"/>
          <w:color w:val="000000"/>
          <w:sz w:val="32"/>
          <w:szCs w:val="32"/>
        </w:rPr>
        <w:t>承办。</w:t>
      </w:r>
    </w:p>
    <w:p w:rsidR="002437E4" w:rsidRDefault="002437E4" w:rsidP="00355A42">
      <w:pPr>
        <w:widowControl/>
        <w:shd w:val="clear" w:color="auto" w:fill="FFFFFF"/>
        <w:wordWrap w:val="0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二、活动期间，各企事业单位招聘信息与高校毕业生求职应聘信息将在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重庆市普通高校毕业生智慧就业平台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（www.cqbys.com）、</w:t>
      </w:r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重庆人才工作网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>
        <w:rPr>
          <w:rFonts w:ascii="方正仿宋_GBK" w:eastAsia="方正仿宋_GBK" w:hAnsi="宋体"/>
          <w:color w:val="000000"/>
          <w:sz w:val="32"/>
          <w:szCs w:val="32"/>
        </w:rPr>
        <w:t>www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>
        <w:rPr>
          <w:rFonts w:ascii="方正仿宋_GBK" w:eastAsia="方正仿宋_GBK" w:hAnsi="宋体"/>
          <w:color w:val="000000"/>
          <w:sz w:val="32"/>
          <w:szCs w:val="32"/>
        </w:rPr>
        <w:t>cqtalent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>
        <w:rPr>
          <w:rFonts w:ascii="方正仿宋_GBK" w:eastAsia="方正仿宋_GBK" w:hAnsi="宋体"/>
          <w:color w:val="000000"/>
          <w:sz w:val="32"/>
          <w:szCs w:val="32"/>
        </w:rPr>
        <w:t>com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）和</w:t>
      </w:r>
      <w:r w:rsidR="00DC1C56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汇博招聘平台</w:t>
      </w:r>
      <w:r w:rsidR="00355A42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</w:t>
      </w:r>
      <w:r w:rsidR="00924588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215480" w:rsidRPr="00215480">
        <w:rPr>
          <w:rFonts w:ascii="方正仿宋_GBK" w:eastAsia="方正仿宋_GBK" w:hAnsi="宋体"/>
          <w:color w:val="000000"/>
          <w:sz w:val="32"/>
          <w:szCs w:val="32"/>
        </w:rPr>
        <w:t>netfair.huibo.com/</w:t>
      </w:r>
      <w:proofErr w:type="spellStart"/>
      <w:r w:rsidR="00215480" w:rsidRPr="00215480">
        <w:rPr>
          <w:rFonts w:ascii="方正仿宋_GBK" w:eastAsia="方正仿宋_GBK" w:hAnsi="宋体"/>
          <w:color w:val="000000"/>
          <w:sz w:val="32"/>
          <w:szCs w:val="32"/>
        </w:rPr>
        <w:t>fairList</w:t>
      </w:r>
      <w:proofErr w:type="spellEnd"/>
      <w:r w:rsidR="00215480" w:rsidRPr="00215480">
        <w:rPr>
          <w:rFonts w:ascii="方正仿宋_GBK" w:eastAsia="方正仿宋_GBK" w:hAnsi="宋体"/>
          <w:color w:val="000000"/>
          <w:sz w:val="32"/>
          <w:szCs w:val="32"/>
        </w:rPr>
        <w:t>/sid-1312</w:t>
      </w:r>
      <w:r w:rsidR="00924588">
        <w:rPr>
          <w:rFonts w:ascii="方正仿宋_GBK" w:eastAsia="方正仿宋_GBK" w:hAnsi="宋体"/>
          <w:color w:val="000000"/>
          <w:sz w:val="32"/>
          <w:szCs w:val="32"/>
        </w:rPr>
        <w:t>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同时发布，供各企事业单位、高校毕业生浏览查询和在线联系。</w:t>
      </w:r>
    </w:p>
    <w:p w:rsidR="002437E4" w:rsidRDefault="002437E4" w:rsidP="00355A42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三、我市各高校毕业生就业主管部门要积极宣传，在本校就业信息网上悬挂活动图片链接，并及时通知2024届毕业生积极主动参加本次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选会。</w:t>
      </w:r>
    </w:p>
    <w:p w:rsidR="002437E4" w:rsidRDefault="002437E4" w:rsidP="00355A42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四、有意参加本次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的企事业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“985高校” “211高校”等字样的招聘信息，严禁发布违反国家规定的有关性别、户籍、学历等歧视性条款的需求信息，严禁发布虚假和欺诈等非法就业信息，坚决反对任何形式的就业歧视。</w:t>
      </w:r>
    </w:p>
    <w:p w:rsidR="002437E4" w:rsidRPr="00924588" w:rsidRDefault="00355A42" w:rsidP="00355A42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五、</w:t>
      </w:r>
      <w:r w:rsidRPr="00355A42">
        <w:rPr>
          <w:rFonts w:ascii="方正仿宋_GBK" w:eastAsia="方正仿宋_GBK" w:hAnsi="宋体" w:hint="eastAsia"/>
          <w:color w:val="000000"/>
          <w:sz w:val="32"/>
          <w:szCs w:val="32"/>
        </w:rPr>
        <w:t>有意向参会的毕业生可通过</w:t>
      </w:r>
      <w:proofErr w:type="gramStart"/>
      <w:r w:rsidRPr="00355A42">
        <w:rPr>
          <w:rFonts w:ascii="方正仿宋_GBK" w:eastAsia="方正仿宋_GBK" w:hAnsi="宋体" w:hint="eastAsia"/>
          <w:color w:val="000000"/>
          <w:sz w:val="32"/>
          <w:szCs w:val="32"/>
        </w:rPr>
        <w:t>网上双</w:t>
      </w:r>
      <w:proofErr w:type="gramEnd"/>
      <w:r w:rsidRPr="00355A42">
        <w:rPr>
          <w:rFonts w:ascii="方正仿宋_GBK" w:eastAsia="方正仿宋_GBK" w:hAnsi="宋体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。</w:t>
      </w:r>
    </w:p>
    <w:p w:rsidR="00355A42" w:rsidRDefault="002437E4" w:rsidP="00FE3F8C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六、为确保本次招聘活动的正常进行，维护企事业单位和应届毕业生的合法权益，主办方将对参加本次</w:t>
      </w:r>
      <w:proofErr w:type="gramStart"/>
      <w:r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>
        <w:rPr>
          <w:rFonts w:ascii="方正仿宋_GBK" w:eastAsia="方正仿宋_GBK" w:hAnsi="宋体" w:hint="eastAsia"/>
          <w:color w:val="000000"/>
          <w:sz w:val="32"/>
          <w:szCs w:val="32"/>
        </w:rPr>
        <w:t>的用人单位资质和需求信息的真实有效性进行必要审查，坚决杜绝各种虚假信息。</w:t>
      </w:r>
    </w:p>
    <w:p w:rsidR="002437E4" w:rsidRDefault="002437E4" w:rsidP="00355A42">
      <w:pPr>
        <w:widowControl/>
        <w:shd w:val="clear" w:color="auto" w:fill="FFFFFF"/>
        <w:spacing w:line="600" w:lineRule="exact"/>
        <w:ind w:leftChars="-200" w:left="-420" w:rightChars="-200" w:right="-420" w:firstLineChars="200" w:firstLine="640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七、联系方式</w:t>
      </w:r>
    </w:p>
    <w:p w:rsidR="002437E4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（一）重庆市普通高校毕业生智慧就业平台</w:t>
      </w:r>
    </w:p>
    <w:p w:rsidR="002437E4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联系人：冉老师（高校联络）</w:t>
      </w:r>
    </w:p>
    <w:p w:rsidR="002437E4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 xml:space="preserve">电  话：023-88517395  </w:t>
      </w:r>
    </w:p>
    <w:p w:rsidR="00080AF2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（二）</w:t>
      </w:r>
      <w:r w:rsidR="00080AF2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重庆人才工作网</w:t>
      </w:r>
    </w:p>
    <w:p w:rsidR="002437E4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联系人：付老师</w:t>
      </w:r>
    </w:p>
    <w:p w:rsidR="002437E4" w:rsidRDefault="002437E4" w:rsidP="00355A4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  话：023-65312501  </w:t>
      </w:r>
    </w:p>
    <w:p w:rsidR="00080AF2" w:rsidRPr="006C009C" w:rsidRDefault="00080AF2" w:rsidP="00080AF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（三）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汇博招聘</w:t>
      </w:r>
      <w:proofErr w:type="gramEnd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</w:p>
    <w:p w:rsidR="00080AF2" w:rsidRPr="006C009C" w:rsidRDefault="00080AF2" w:rsidP="00080AF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联系人：吴老师（用人单位联络）</w:t>
      </w:r>
    </w:p>
    <w:p w:rsidR="00080AF2" w:rsidRPr="006C009C" w:rsidRDefault="00080AF2" w:rsidP="00080AF2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17729614004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2437E4" w:rsidRDefault="002437E4" w:rsidP="00355A42">
      <w:pPr>
        <w:widowControl/>
        <w:shd w:val="clear" w:color="auto" w:fill="FFFFFF"/>
        <w:spacing w:line="600" w:lineRule="exact"/>
        <w:ind w:rightChars="-200" w:right="-420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E009E2" w:rsidRDefault="00E009E2" w:rsidP="00355A42">
      <w:pPr>
        <w:widowControl/>
        <w:shd w:val="clear" w:color="auto" w:fill="FFFFFF"/>
        <w:spacing w:line="600" w:lineRule="exact"/>
        <w:ind w:rightChars="-200" w:right="-4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重庆市学生就业与创新创业服务中心</w:t>
      </w:r>
    </w:p>
    <w:p w:rsidR="002437E4" w:rsidRDefault="002437E4" w:rsidP="00355A42">
      <w:pPr>
        <w:widowControl/>
        <w:shd w:val="clear" w:color="auto" w:fill="FFFFFF"/>
        <w:spacing w:line="600" w:lineRule="exact"/>
        <w:ind w:rightChars="-200" w:right="-4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重庆市人才交流服务中心</w:t>
      </w:r>
    </w:p>
    <w:p w:rsidR="002437E4" w:rsidRDefault="002437E4" w:rsidP="00355A42">
      <w:pPr>
        <w:widowControl/>
        <w:shd w:val="clear" w:color="auto" w:fill="FFFFFF"/>
        <w:spacing w:line="600" w:lineRule="exact"/>
        <w:ind w:leftChars="104" w:left="538" w:rightChars="-200" w:right="-420" w:hangingChars="100" w:hanging="32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202</w:t>
      </w:r>
      <w:r w:rsidR="00080AF2">
        <w:rPr>
          <w:rFonts w:ascii="方正仿宋_GBK" w:eastAsia="方正仿宋_GBK" w:hAnsi="宋体" w:hint="eastAsia"/>
          <w:color w:val="000000"/>
          <w:sz w:val="32"/>
          <w:szCs w:val="32"/>
        </w:rPr>
        <w:t>4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 w:rsidR="00052AD9">
        <w:rPr>
          <w:rFonts w:ascii="方正仿宋_GBK" w:eastAsia="方正仿宋_GBK" w:hAnsi="宋体" w:hint="eastAsia"/>
          <w:color w:val="000000"/>
          <w:sz w:val="32"/>
          <w:szCs w:val="32"/>
        </w:rPr>
        <w:t>4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052AD9">
        <w:rPr>
          <w:rFonts w:ascii="方正仿宋_GBK" w:eastAsia="方正仿宋_GBK" w:hAnsi="宋体" w:hint="eastAsia"/>
          <w:color w:val="000000"/>
          <w:sz w:val="32"/>
          <w:szCs w:val="32"/>
        </w:rPr>
        <w:t>25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962061" w:rsidRPr="00CF53EE" w:rsidRDefault="00962061" w:rsidP="00355A42">
      <w:pPr>
        <w:spacing w:line="600" w:lineRule="exact"/>
        <w:jc w:val="distribute"/>
        <w:rPr>
          <w:rFonts w:ascii="方正仿宋_GBK" w:eastAsia="方正仿宋_GBK" w:hAnsi="宋体"/>
          <w:color w:val="000000"/>
          <w:sz w:val="32"/>
          <w:szCs w:val="32"/>
        </w:rPr>
      </w:pPr>
    </w:p>
    <w:sectPr w:rsidR="00962061" w:rsidRPr="00CF53EE">
      <w:footerReference w:type="default" r:id="rId10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AB" w:rsidRDefault="00A42EAB">
      <w:r>
        <w:separator/>
      </w:r>
    </w:p>
  </w:endnote>
  <w:endnote w:type="continuationSeparator" w:id="0">
    <w:p w:rsidR="00A42EAB" w:rsidRDefault="00A4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AutoText"/>
      </w:docPartObj>
    </w:sdtPr>
    <w:sdtEndPr>
      <w:rPr>
        <w:sz w:val="32"/>
        <w:szCs w:val="32"/>
      </w:rPr>
    </w:sdtEndPr>
    <w:sdtContent>
      <w:p w:rsidR="00962061" w:rsidRDefault="00431117">
        <w:pPr>
          <w:pStyle w:val="a4"/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 w:rsidR="003A7315" w:rsidRPr="003A7315">
          <w:rPr>
            <w:noProof/>
            <w:sz w:val="32"/>
            <w:szCs w:val="32"/>
            <w:lang w:val="zh-CN"/>
          </w:rPr>
          <w:t>3</w:t>
        </w:r>
        <w:r>
          <w:rPr>
            <w:sz w:val="32"/>
            <w:szCs w:val="32"/>
          </w:rPr>
          <w:fldChar w:fldCharType="end"/>
        </w:r>
      </w:p>
    </w:sdtContent>
  </w:sdt>
  <w:p w:rsidR="00962061" w:rsidRDefault="009620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AB" w:rsidRDefault="00A42EAB">
      <w:r>
        <w:separator/>
      </w:r>
    </w:p>
  </w:footnote>
  <w:footnote w:type="continuationSeparator" w:id="0">
    <w:p w:rsidR="00A42EAB" w:rsidRDefault="00A42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FA9F64"/>
    <w:multiLevelType w:val="singleLevel"/>
    <w:tmpl w:val="BFFA9F6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1E47E6"/>
    <w:multiLevelType w:val="hybridMultilevel"/>
    <w:tmpl w:val="C9CAC41C"/>
    <w:lvl w:ilvl="0" w:tplc="68946764">
      <w:start w:val="5"/>
      <w:numFmt w:val="japaneseCounting"/>
      <w:lvlText w:val="%1、"/>
      <w:lvlJc w:val="left"/>
      <w:pPr>
        <w:ind w:left="15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c2MzIwOWJkNjQ5ODczNWYxM2NhNWQxODJmZDIifQ=="/>
  </w:docVars>
  <w:rsids>
    <w:rsidRoot w:val="003D3E91"/>
    <w:rsid w:val="00011503"/>
    <w:rsid w:val="000209A6"/>
    <w:rsid w:val="0003237D"/>
    <w:rsid w:val="00046BA0"/>
    <w:rsid w:val="00052AD9"/>
    <w:rsid w:val="00056123"/>
    <w:rsid w:val="00080AF2"/>
    <w:rsid w:val="00083055"/>
    <w:rsid w:val="00091DA7"/>
    <w:rsid w:val="000E6B06"/>
    <w:rsid w:val="000F01B4"/>
    <w:rsid w:val="00101B80"/>
    <w:rsid w:val="0012776C"/>
    <w:rsid w:val="001518BD"/>
    <w:rsid w:val="00176C01"/>
    <w:rsid w:val="00195964"/>
    <w:rsid w:val="00197497"/>
    <w:rsid w:val="0019750C"/>
    <w:rsid w:val="001B3324"/>
    <w:rsid w:val="001B4DD6"/>
    <w:rsid w:val="001D21B6"/>
    <w:rsid w:val="001E1DC9"/>
    <w:rsid w:val="001F0624"/>
    <w:rsid w:val="001F2537"/>
    <w:rsid w:val="00215480"/>
    <w:rsid w:val="002437E4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15A0A"/>
    <w:rsid w:val="00350B74"/>
    <w:rsid w:val="00354DC0"/>
    <w:rsid w:val="00355A42"/>
    <w:rsid w:val="00357F01"/>
    <w:rsid w:val="003613A9"/>
    <w:rsid w:val="00367C87"/>
    <w:rsid w:val="00376FB3"/>
    <w:rsid w:val="00380CB0"/>
    <w:rsid w:val="003A7315"/>
    <w:rsid w:val="003D3E91"/>
    <w:rsid w:val="003D415E"/>
    <w:rsid w:val="003F39E2"/>
    <w:rsid w:val="0040133C"/>
    <w:rsid w:val="00402739"/>
    <w:rsid w:val="004028DC"/>
    <w:rsid w:val="004036EB"/>
    <w:rsid w:val="00431117"/>
    <w:rsid w:val="00435382"/>
    <w:rsid w:val="00461EB9"/>
    <w:rsid w:val="00464AAA"/>
    <w:rsid w:val="00483C32"/>
    <w:rsid w:val="00491E25"/>
    <w:rsid w:val="004E3645"/>
    <w:rsid w:val="004E7DA6"/>
    <w:rsid w:val="004F1D1A"/>
    <w:rsid w:val="004F6C0B"/>
    <w:rsid w:val="00534DAB"/>
    <w:rsid w:val="00543C8C"/>
    <w:rsid w:val="00574B50"/>
    <w:rsid w:val="005868B5"/>
    <w:rsid w:val="005B4C42"/>
    <w:rsid w:val="005B572A"/>
    <w:rsid w:val="005E1CF9"/>
    <w:rsid w:val="005E4556"/>
    <w:rsid w:val="005E51AC"/>
    <w:rsid w:val="005E761F"/>
    <w:rsid w:val="005F37B1"/>
    <w:rsid w:val="005F42F8"/>
    <w:rsid w:val="00600CB8"/>
    <w:rsid w:val="00612591"/>
    <w:rsid w:val="0064230B"/>
    <w:rsid w:val="00670847"/>
    <w:rsid w:val="0068179F"/>
    <w:rsid w:val="00690497"/>
    <w:rsid w:val="006B098E"/>
    <w:rsid w:val="006C1427"/>
    <w:rsid w:val="006E0223"/>
    <w:rsid w:val="00714587"/>
    <w:rsid w:val="00716917"/>
    <w:rsid w:val="00732554"/>
    <w:rsid w:val="00746DD4"/>
    <w:rsid w:val="007576FD"/>
    <w:rsid w:val="007613C0"/>
    <w:rsid w:val="00773973"/>
    <w:rsid w:val="00774ECF"/>
    <w:rsid w:val="00782E23"/>
    <w:rsid w:val="00784C53"/>
    <w:rsid w:val="00790848"/>
    <w:rsid w:val="00793461"/>
    <w:rsid w:val="007D5FE7"/>
    <w:rsid w:val="007E18D1"/>
    <w:rsid w:val="007E477A"/>
    <w:rsid w:val="007F1956"/>
    <w:rsid w:val="00815CB4"/>
    <w:rsid w:val="00820D63"/>
    <w:rsid w:val="00834096"/>
    <w:rsid w:val="00866753"/>
    <w:rsid w:val="0087084E"/>
    <w:rsid w:val="0088289B"/>
    <w:rsid w:val="00882E21"/>
    <w:rsid w:val="00885CA4"/>
    <w:rsid w:val="008B17B3"/>
    <w:rsid w:val="008C63D0"/>
    <w:rsid w:val="008D2B01"/>
    <w:rsid w:val="008E2460"/>
    <w:rsid w:val="00904542"/>
    <w:rsid w:val="009166B4"/>
    <w:rsid w:val="00924588"/>
    <w:rsid w:val="009371D1"/>
    <w:rsid w:val="009502A1"/>
    <w:rsid w:val="00962061"/>
    <w:rsid w:val="0098145C"/>
    <w:rsid w:val="00990890"/>
    <w:rsid w:val="009B5481"/>
    <w:rsid w:val="009D76BC"/>
    <w:rsid w:val="00A012B4"/>
    <w:rsid w:val="00A020ED"/>
    <w:rsid w:val="00A02568"/>
    <w:rsid w:val="00A05333"/>
    <w:rsid w:val="00A2116D"/>
    <w:rsid w:val="00A42A7C"/>
    <w:rsid w:val="00A42EAB"/>
    <w:rsid w:val="00A803BB"/>
    <w:rsid w:val="00A8294A"/>
    <w:rsid w:val="00AA24EF"/>
    <w:rsid w:val="00AD113D"/>
    <w:rsid w:val="00B10D40"/>
    <w:rsid w:val="00B10ED4"/>
    <w:rsid w:val="00B1117D"/>
    <w:rsid w:val="00B12E18"/>
    <w:rsid w:val="00B26DD9"/>
    <w:rsid w:val="00B27AF5"/>
    <w:rsid w:val="00B27F86"/>
    <w:rsid w:val="00B617A5"/>
    <w:rsid w:val="00B733BC"/>
    <w:rsid w:val="00BB3B4E"/>
    <w:rsid w:val="00BC4502"/>
    <w:rsid w:val="00BE71CF"/>
    <w:rsid w:val="00C0508F"/>
    <w:rsid w:val="00C12C85"/>
    <w:rsid w:val="00C23A15"/>
    <w:rsid w:val="00C25259"/>
    <w:rsid w:val="00C42A1E"/>
    <w:rsid w:val="00C565EF"/>
    <w:rsid w:val="00C710E0"/>
    <w:rsid w:val="00C7203C"/>
    <w:rsid w:val="00C72680"/>
    <w:rsid w:val="00C816FC"/>
    <w:rsid w:val="00C87F62"/>
    <w:rsid w:val="00CA516A"/>
    <w:rsid w:val="00CA7CEB"/>
    <w:rsid w:val="00CE5D1B"/>
    <w:rsid w:val="00CF1DA3"/>
    <w:rsid w:val="00CF43CB"/>
    <w:rsid w:val="00CF53EE"/>
    <w:rsid w:val="00D02EF3"/>
    <w:rsid w:val="00D203B5"/>
    <w:rsid w:val="00D452E2"/>
    <w:rsid w:val="00D61EDF"/>
    <w:rsid w:val="00D66E1B"/>
    <w:rsid w:val="00D73724"/>
    <w:rsid w:val="00D74DEF"/>
    <w:rsid w:val="00D90A77"/>
    <w:rsid w:val="00DA7799"/>
    <w:rsid w:val="00DC167C"/>
    <w:rsid w:val="00DC1C56"/>
    <w:rsid w:val="00DF429B"/>
    <w:rsid w:val="00DF4CE3"/>
    <w:rsid w:val="00DF6A2A"/>
    <w:rsid w:val="00E009E2"/>
    <w:rsid w:val="00E0648B"/>
    <w:rsid w:val="00E07652"/>
    <w:rsid w:val="00E22147"/>
    <w:rsid w:val="00E237A8"/>
    <w:rsid w:val="00E31120"/>
    <w:rsid w:val="00E47CA3"/>
    <w:rsid w:val="00E536F4"/>
    <w:rsid w:val="00E62A28"/>
    <w:rsid w:val="00E7100D"/>
    <w:rsid w:val="00E743A8"/>
    <w:rsid w:val="00EB526E"/>
    <w:rsid w:val="00ED4F57"/>
    <w:rsid w:val="00ED671B"/>
    <w:rsid w:val="00EE41DC"/>
    <w:rsid w:val="00F20CA7"/>
    <w:rsid w:val="00F20E58"/>
    <w:rsid w:val="00F21171"/>
    <w:rsid w:val="00F239F8"/>
    <w:rsid w:val="00F442F5"/>
    <w:rsid w:val="00F63F91"/>
    <w:rsid w:val="00F674FF"/>
    <w:rsid w:val="00F71436"/>
    <w:rsid w:val="00FA1702"/>
    <w:rsid w:val="00FA6FCE"/>
    <w:rsid w:val="00FC06E4"/>
    <w:rsid w:val="00FC2161"/>
    <w:rsid w:val="00FE3F8C"/>
    <w:rsid w:val="00FF0466"/>
    <w:rsid w:val="1DD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List Paragraph"/>
    <w:basedOn w:val="a"/>
    <w:uiPriority w:val="99"/>
    <w:unhideWhenUsed/>
    <w:rsid w:val="009245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kern w:val="44"/>
      <w:sz w:val="48"/>
      <w:szCs w:val="48"/>
    </w:rPr>
  </w:style>
  <w:style w:type="paragraph" w:styleId="a7">
    <w:name w:val="List Paragraph"/>
    <w:basedOn w:val="a"/>
    <w:uiPriority w:val="99"/>
    <w:unhideWhenUsed/>
    <w:rsid w:val="00924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3A68A9-5C2E-4E3F-9075-212F320A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45</cp:revision>
  <cp:lastPrinted>2021-12-09T07:38:00Z</cp:lastPrinted>
  <dcterms:created xsi:type="dcterms:W3CDTF">2023-02-28T06:38:00Z</dcterms:created>
  <dcterms:modified xsi:type="dcterms:W3CDTF">2024-04-25T08:10:00Z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BA3577026BD14BA6A34F2868E6598D62</vt:lpwstr>
  </property>
</Properties>
</file>